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7" w:rsidRDefault="00C04057" w:rsidP="00C040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DIRECTORATE OF DISTANCE EDUCATION</w:t>
      </w:r>
    </w:p>
    <w:p w:rsidR="00C04057" w:rsidRDefault="00C04057" w:rsidP="00C040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INTEGRAL UNIVERSITY, LUCKNOW</w:t>
      </w:r>
    </w:p>
    <w:p w:rsidR="00C04057" w:rsidRDefault="00C04057" w:rsidP="00C04057">
      <w:pPr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Subject Name: FINANCIAL MANAGEMENT</w:t>
      </w:r>
    </w:p>
    <w:p w:rsidR="00C04057" w:rsidRDefault="00C04057" w:rsidP="00C04057">
      <w:pPr>
        <w:tabs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C04057" w:rsidRDefault="00C04057" w:rsidP="00C0405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 Code: M.COM- 102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Paper Code: FM/M</w:t>
      </w:r>
    </w:p>
    <w:p w:rsidR="00C04057" w:rsidRDefault="00C04057" w:rsidP="00C040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(W.e.f. JULY 2018 Session)</w:t>
      </w:r>
    </w:p>
    <w:tbl>
      <w:tblPr>
        <w:tblW w:w="105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036"/>
        <w:gridCol w:w="1216"/>
        <w:gridCol w:w="8308"/>
      </w:tblGrid>
      <w:tr w:rsidR="00C04057" w:rsidTr="00AE34D6">
        <w:trPr>
          <w:trHeight w:val="492"/>
          <w:jc w:val="center"/>
        </w:trPr>
        <w:tc>
          <w:tcPr>
            <w:tcW w:w="10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C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O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N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T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E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N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T</w:t>
            </w:r>
          </w:p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AE34D6">
              <w:rPr>
                <w:rFonts w:ascii="Times New Roman" w:hAnsi="Times New Roman" w:cs="Times New Roman"/>
                <w:b/>
                <w:sz w:val="78"/>
                <w:szCs w:val="78"/>
              </w:rPr>
              <w:t>S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Chapter Name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 - 1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 AN INTRODUCTION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2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 FUNCTION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3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MANAGEMENT NATURE AND SCOPE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4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GOALS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5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FINANCAIL DECISIONS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6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BUDGETING –A CONCEPTUAL FRAMEWORK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7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CAPITAL PROJECTS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8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9B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ANALYSIS IN CAPITAL BUDGETING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9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CAPITAL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10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STRUCTURE THEORIES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11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DIVIDENT POLICIES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12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CAPITAL MANAGEMENT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13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OPERATING CYCLE &amp; ESTIMATION OF WORKING CAPITAL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14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CAPITAL &amp; BANKING POLICY</w:t>
            </w:r>
          </w:p>
        </w:tc>
      </w:tr>
      <w:tr w:rsidR="00C04057" w:rsidTr="00AE34D6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Default="00C04057">
            <w:pPr>
              <w:spacing w:after="0" w:line="240" w:lineRule="auto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C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sz w:val="24"/>
                <w:szCs w:val="24"/>
              </w:rPr>
              <w:t>Unit – 15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04057" w:rsidRPr="00AE34D6" w:rsidRDefault="00AE3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 OF WORKING CAPITAL MANAGEMENT</w:t>
            </w:r>
          </w:p>
        </w:tc>
      </w:tr>
    </w:tbl>
    <w:p w:rsidR="00C04057" w:rsidRDefault="00C04057" w:rsidP="00C04057">
      <w:pPr>
        <w:spacing w:after="0" w:line="360" w:lineRule="auto"/>
        <w:jc w:val="both"/>
        <w:rPr>
          <w:rFonts w:ascii="Bookman Old Style" w:hAnsi="Bookman Old Style" w:cs="Mangal"/>
          <w:b/>
          <w:bCs/>
          <w:szCs w:val="20"/>
        </w:rPr>
      </w:pPr>
    </w:p>
    <w:p w:rsidR="00C04057" w:rsidRDefault="00C04057" w:rsidP="00C04057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04057" w:rsidRDefault="00C04057" w:rsidP="00C0405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sz w:val="30"/>
          <w:szCs w:val="30"/>
        </w:rPr>
      </w:pPr>
    </w:p>
    <w:p w:rsidR="00C04057" w:rsidRDefault="00C04057">
      <w:pPr>
        <w:rPr>
          <w:rFonts w:ascii="Bookman Old Style" w:hAnsi="Bookman Old Style" w:cstheme="majorHAnsi"/>
          <w:b/>
          <w:sz w:val="30"/>
          <w:szCs w:val="30"/>
        </w:rPr>
      </w:pPr>
      <w:r>
        <w:rPr>
          <w:rFonts w:ascii="Bookman Old Style" w:hAnsi="Bookman Old Style" w:cstheme="majorHAnsi"/>
          <w:b/>
          <w:sz w:val="30"/>
          <w:szCs w:val="30"/>
        </w:rPr>
        <w:br w:type="page"/>
      </w:r>
    </w:p>
    <w:p w:rsidR="00AA71CF" w:rsidRPr="00024045" w:rsidRDefault="009C6DE6" w:rsidP="0024536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24045">
        <w:rPr>
          <w:rFonts w:ascii="Bookman Old Style" w:hAnsi="Bookman Old Style"/>
          <w:b/>
          <w:sz w:val="28"/>
          <w:szCs w:val="28"/>
        </w:rPr>
        <w:lastRenderedPageBreak/>
        <w:t>FINANCIAL MANAGEMENT</w:t>
      </w:r>
    </w:p>
    <w:p w:rsidR="009C6DE6" w:rsidRPr="00231E2F" w:rsidRDefault="009C6DE6" w:rsidP="009C6DE6">
      <w:pPr>
        <w:spacing w:after="0" w:line="240" w:lineRule="auto"/>
        <w:rPr>
          <w:rFonts w:ascii="Bookman Old Style" w:hAnsi="Bookman Old Style"/>
          <w:b/>
          <w:sz w:val="14"/>
          <w:szCs w:val="14"/>
          <w:u w:val="single"/>
        </w:rPr>
      </w:pP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UNIT–01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455865" w:rsidRPr="00203452">
        <w:rPr>
          <w:rFonts w:ascii="Bookman Old Style" w:hAnsi="Bookman Old Style" w:cs="Times New Roman"/>
          <w:b/>
          <w:bCs/>
          <w:sz w:val="28"/>
          <w:szCs w:val="26"/>
        </w:rPr>
        <w:t>FINANCE AN INTRODUCTION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Introduction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Definition of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Functions of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Types of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Business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Direct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Indirect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Public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Private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Corporation Finance</w:t>
      </w:r>
    </w:p>
    <w:p w:rsidR="00455865" w:rsidRPr="00231E2F" w:rsidRDefault="00455865" w:rsidP="008B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Finance in Relation to other Allied Disciplines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UNIT–02</w:t>
      </w:r>
      <w:r w:rsidR="009C6DE6"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455865" w:rsidRPr="00203452">
        <w:rPr>
          <w:rFonts w:ascii="Bookman Old Style" w:hAnsi="Bookman Old Style" w:cs="Times New Roman"/>
          <w:b/>
          <w:bCs/>
          <w:sz w:val="28"/>
          <w:szCs w:val="26"/>
        </w:rPr>
        <w:t>FINANCE FUNCTION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Nature of Finance Function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Content of Finance Function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Finance Function - Objectives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Changing Concept of Finance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Scope of Finance Function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Organisation of the Finance Function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Meaning of the Finance Function</w:t>
      </w:r>
    </w:p>
    <w:p w:rsidR="00455865" w:rsidRPr="00231E2F" w:rsidRDefault="00455865" w:rsidP="008B1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Finance Function - A New Perspective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UNIT–03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455865" w:rsidRPr="00203452">
        <w:rPr>
          <w:rFonts w:ascii="Bookman Old Style" w:hAnsi="Bookman Old Style" w:cs="Times New Roman"/>
          <w:b/>
          <w:bCs/>
          <w:sz w:val="28"/>
          <w:szCs w:val="26"/>
        </w:rPr>
        <w:t>FINANCIAL MANAGEMENT NATURE AND SCOPE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Financial Management - Introduction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Financial Management - Definition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Evaluation of Financial Management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Nature of Financial Management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Financial Management – Key Areas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 xml:space="preserve">Financial manager–Functions </w:t>
      </w:r>
    </w:p>
    <w:p w:rsidR="00455865" w:rsidRPr="00231E2F" w:rsidRDefault="00455865" w:rsidP="008B15DE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Financial Management - As science or art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UNIT–04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455865" w:rsidRPr="00203452">
        <w:rPr>
          <w:rFonts w:ascii="Bookman Old Style" w:hAnsi="Bookman Old Style" w:cs="Times New Roman"/>
          <w:b/>
          <w:bCs/>
          <w:sz w:val="28"/>
          <w:szCs w:val="26"/>
        </w:rPr>
        <w:t>FINANCIAL GOALS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Objectives / goals – Meaning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Introduction goals of Financial Management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Goals of Financial Management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Profit Maximisation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lastRenderedPageBreak/>
        <w:t>Arguments in favour of Profit Maximisation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Criticisms leveled against Profit Maximisation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Wealth maximisation</w:t>
      </w:r>
    </w:p>
    <w:p w:rsidR="00455865" w:rsidRPr="00231E2F" w:rsidRDefault="00455865" w:rsidP="008B15D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Profit maximization Vs Wealth Maximisation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UNIT–05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08667B" w:rsidRPr="00203452">
        <w:rPr>
          <w:rFonts w:ascii="Bookman Old Style" w:hAnsi="Bookman Old Style" w:cs="Times New Roman"/>
          <w:b/>
          <w:bCs/>
          <w:sz w:val="28"/>
          <w:szCs w:val="26"/>
        </w:rPr>
        <w:t>FINANCAIL DECISIONS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Introduction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Financial decision – types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Investment decisions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Financing decision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Dividend decision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Liquidity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Relationship of financial Decisions</w:t>
      </w:r>
    </w:p>
    <w:p w:rsidR="0008667B" w:rsidRPr="00231E2F" w:rsidRDefault="0008667B" w:rsidP="008B1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Factors influencing Financial decisions</w:t>
      </w:r>
    </w:p>
    <w:p w:rsidR="00125472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UNIT–06</w:t>
      </w:r>
      <w:r w:rsidR="009C6DE6"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08667B" w:rsidRPr="00203452">
        <w:rPr>
          <w:rFonts w:ascii="Bookman Old Style" w:hAnsi="Bookman Old Style" w:cs="Times New Roman"/>
          <w:b/>
          <w:bCs/>
          <w:sz w:val="28"/>
          <w:szCs w:val="26"/>
        </w:rPr>
        <w:t>CAPITAL BUDGETING –A CONCEPTUAL FRAMEWORK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Meaning of Capital Budgeting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expenditure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Definition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Need for capital investment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budgeting-Introduction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Budgeting process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Factors influencing Investment decisions</w:t>
      </w:r>
    </w:p>
    <w:p w:rsidR="0008667B" w:rsidRPr="00231E2F" w:rsidRDefault="0008667B" w:rsidP="008B1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Kinds of Capital Budgeting Decisions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UNIT–07</w:t>
      </w:r>
      <w:r w:rsidR="009C6DE6"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08667B"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EVALUATION OF </w:t>
      </w:r>
      <w:r w:rsidR="00250A83" w:rsidRPr="00203452">
        <w:rPr>
          <w:rFonts w:ascii="Bookman Old Style" w:hAnsi="Bookman Old Style" w:cs="Times New Roman"/>
          <w:b/>
          <w:bCs/>
          <w:sz w:val="28"/>
          <w:szCs w:val="26"/>
        </w:rPr>
        <w:t>CAPITAL PROJECTS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 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Investment evaluation criteria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Features required by Investment evaluation criteria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Techniques of investment Appraisal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Discounted cash flow (DCF) Criteria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Non-discounted cash flow Criteria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Comparison between NPV &amp; IRR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Similarities of results under NPV and IRR</w:t>
      </w:r>
    </w:p>
    <w:p w:rsidR="00250A83" w:rsidRPr="00231E2F" w:rsidRDefault="00250A83" w:rsidP="008B15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Problems &amp; key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UNIT–08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250A83"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RISK ANALYSIS IN CAPITAL BUDGETING 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rationing – meaning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Measuring of risk and uncertainty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Types of uncertainties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lastRenderedPageBreak/>
        <w:t>Precautions for uncertainties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Risk and investment proposals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 xml:space="preserve">Risk and uncertainty </w:t>
      </w:r>
    </w:p>
    <w:p w:rsidR="00250A83" w:rsidRPr="00231E2F" w:rsidRDefault="00250A83" w:rsidP="008B15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Incorporated methods of Capital project evaluation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UNIT–09</w:t>
      </w:r>
      <w:r w:rsidR="00250A83"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 COST OF CAPITAL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Introduction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 xml:space="preserve">Definition of Cost </w:t>
      </w:r>
      <w:r w:rsidR="00203452" w:rsidRPr="00231E2F">
        <w:rPr>
          <w:rFonts w:ascii="Bookman Old Style" w:hAnsi="Bookman Old Style" w:cs="Times New Roman"/>
          <w:color w:val="000000"/>
          <w:szCs w:val="21"/>
        </w:rPr>
        <w:t>o</w:t>
      </w:r>
      <w:r w:rsidRPr="00231E2F">
        <w:rPr>
          <w:rFonts w:ascii="Bookman Old Style" w:hAnsi="Bookman Old Style" w:cs="Times New Roman"/>
          <w:color w:val="000000"/>
          <w:szCs w:val="21"/>
        </w:rPr>
        <w:t>f Capital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Introduction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Determination of cost of Capital – problems involved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Measurement of cost of Capital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Cost of preference share Capital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Cost of equity capital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Cost of retained earnings</w:t>
      </w:r>
    </w:p>
    <w:p w:rsidR="00250A83" w:rsidRPr="00231E2F" w:rsidRDefault="00250A83" w:rsidP="008B1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Weighted average cost of Capital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UNIT–10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250A83" w:rsidRPr="00203452">
        <w:rPr>
          <w:rFonts w:ascii="Bookman Old Style" w:hAnsi="Bookman Old Style" w:cs="Times New Roman"/>
          <w:b/>
          <w:bCs/>
          <w:sz w:val="28"/>
          <w:szCs w:val="26"/>
        </w:rPr>
        <w:t>CAPITAL STRUCTURE THEORIES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 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Introduction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Financial leverage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Measures of financial leverage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Operating leverage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Measures of operating leverage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Combined effect of operating and financial leverage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structure theories</w:t>
      </w:r>
    </w:p>
    <w:p w:rsidR="00250A83" w:rsidRPr="00231E2F" w:rsidRDefault="00203452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Analyzing</w:t>
      </w:r>
      <w:r w:rsidR="00250A83" w:rsidRPr="00231E2F">
        <w:rPr>
          <w:rFonts w:ascii="Bookman Old Style" w:hAnsi="Bookman Old Style" w:cs="Times New Roman"/>
          <w:color w:val="000000"/>
          <w:szCs w:val="21"/>
        </w:rPr>
        <w:t xml:space="preserve"> alternate financial plans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structure planning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Composition of capital structure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structure frame work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FRICT analysis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structure and value of a firm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Net income approach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Weighted average cost of capital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Net operating income approach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Traditional approach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Modigliani and Miller’s proposition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Taxes and capital structure</w:t>
      </w:r>
    </w:p>
    <w:p w:rsidR="00250A83" w:rsidRPr="00231E2F" w:rsidRDefault="00250A83" w:rsidP="008B15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structure determinants in practice</w:t>
      </w:r>
    </w:p>
    <w:p w:rsidR="00125472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lastRenderedPageBreak/>
        <w:t>UNIT–11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250A83" w:rsidRPr="00203452">
        <w:rPr>
          <w:rFonts w:ascii="Bookman Old Style" w:hAnsi="Bookman Old Style" w:cs="Times New Roman"/>
          <w:b/>
          <w:bCs/>
          <w:sz w:val="28"/>
          <w:szCs w:val="26"/>
        </w:rPr>
        <w:t>DIVIDENT POLICIES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What is dividend?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How do we define dividends?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Factors which influence dividend decisions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What is the form in which dividends are paid?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Dividend policies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Issues in dividend policy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Some important dates in dividend payments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Some Frequently Asked Questions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The Residual Theory of Dividends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Dividend Irrelevance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Signaling Hypothesis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Dividend Relevance: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Walter’s Model</w:t>
      </w:r>
    </w:p>
    <w:p w:rsidR="00250A83" w:rsidRPr="00231E2F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Gordon’s model</w:t>
      </w:r>
    </w:p>
    <w:p w:rsidR="00250A83" w:rsidRPr="00203452" w:rsidRDefault="00250A83" w:rsidP="008B1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4"/>
          <w:szCs w:val="23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Implications for Corporate Policy</w:t>
      </w:r>
    </w:p>
    <w:p w:rsidR="001D6763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UNIT–12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250A83" w:rsidRPr="00203452">
        <w:rPr>
          <w:rFonts w:ascii="Bookman Old Style" w:hAnsi="Bookman Old Style" w:cs="Times New Roman"/>
          <w:b/>
          <w:bCs/>
          <w:sz w:val="28"/>
          <w:szCs w:val="26"/>
        </w:rPr>
        <w:t>WORKING CAPITAL MANAGEMENT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 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Working capital management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Current assets and Current liabilities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Fixed assets vs. current assets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Gross concepts and Net concepts of Working Capital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Permanent Working Capital and Temporary Working Capital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Determinants of Working Capital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 xml:space="preserve">Working capital under inflation </w:t>
      </w:r>
    </w:p>
    <w:p w:rsidR="00250A83" w:rsidRPr="00231E2F" w:rsidRDefault="00250A83" w:rsidP="008B15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Negative working capital</w:t>
      </w:r>
    </w:p>
    <w:p w:rsidR="00EA0140" w:rsidRPr="00203452" w:rsidRDefault="001D6763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UNIT–13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</w:r>
      <w:r w:rsidR="00316304" w:rsidRPr="00203452">
        <w:rPr>
          <w:rFonts w:ascii="Bookman Old Style" w:hAnsi="Bookman Old Style" w:cs="Times New Roman"/>
          <w:b/>
          <w:bCs/>
          <w:sz w:val="28"/>
          <w:szCs w:val="26"/>
        </w:rPr>
        <w:t>OPERATING CYCLE &amp; ESTIMATION OF WORKING CAPITAL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 xml:space="preserve"> </w:t>
      </w:r>
    </w:p>
    <w:p w:rsidR="00316304" w:rsidRPr="00231E2F" w:rsidRDefault="00316304" w:rsidP="008B15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Operating cycle</w:t>
      </w:r>
    </w:p>
    <w:p w:rsidR="00316304" w:rsidRPr="00231E2F" w:rsidRDefault="00316304" w:rsidP="008B15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Estimation of Working</w:t>
      </w:r>
    </w:p>
    <w:p w:rsidR="00316304" w:rsidRPr="00231E2F" w:rsidRDefault="00316304" w:rsidP="008B15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Capital requirements</w:t>
      </w:r>
    </w:p>
    <w:p w:rsidR="00316304" w:rsidRPr="00231E2F" w:rsidRDefault="00316304" w:rsidP="008B15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Organization</w:t>
      </w:r>
    </w:p>
    <w:p w:rsidR="00316304" w:rsidRPr="00203452" w:rsidRDefault="00316304" w:rsidP="008B15D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UNIT–14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  <w:t>WORKING CAPITAL &amp; BANKING POLICY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Need for working capital banking policy?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Dehejia committee 1969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Tandon committee reports 1974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color w:val="000000"/>
          <w:sz w:val="21"/>
          <w:szCs w:val="21"/>
        </w:rPr>
      </w:pPr>
      <w:r w:rsidRPr="00231E2F">
        <w:rPr>
          <w:rFonts w:ascii="Bookman Old Style" w:hAnsi="Bookman Old Style" w:cs="Times New Roman"/>
          <w:i/>
          <w:iCs/>
          <w:color w:val="000000"/>
          <w:sz w:val="21"/>
          <w:szCs w:val="21"/>
        </w:rPr>
        <w:t>Lending practices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lastRenderedPageBreak/>
        <w:t>Chore committee reports 1980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Marathe committee reports 1982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Chakravarthy committee reports 1985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Kannan committee reports 1997</w:t>
      </w:r>
    </w:p>
    <w:p w:rsidR="00316304" w:rsidRPr="00231E2F" w:rsidRDefault="00316304" w:rsidP="008B1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Recent RBI guidelines</w:t>
      </w:r>
    </w:p>
    <w:p w:rsidR="00316304" w:rsidRPr="00203452" w:rsidRDefault="00316304" w:rsidP="00203452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6"/>
        </w:rPr>
      </w:pPr>
      <w:r w:rsidRPr="00203452">
        <w:rPr>
          <w:rFonts w:ascii="Bookman Old Style" w:hAnsi="Bookman Old Style" w:cs="Times New Roman"/>
          <w:b/>
          <w:bCs/>
          <w:sz w:val="28"/>
          <w:szCs w:val="26"/>
        </w:rPr>
        <w:t>UNIT–15</w:t>
      </w:r>
      <w:r w:rsidRPr="00203452">
        <w:rPr>
          <w:rFonts w:ascii="Bookman Old Style" w:hAnsi="Bookman Old Style" w:cs="Times New Roman"/>
          <w:b/>
          <w:bCs/>
          <w:sz w:val="28"/>
          <w:szCs w:val="26"/>
        </w:rPr>
        <w:tab/>
        <w:t xml:space="preserve">DIMENSION OF WORKING CAPITAL MANAGEMENT </w:t>
      </w:r>
    </w:p>
    <w:p w:rsidR="00316304" w:rsidRPr="00231E2F" w:rsidRDefault="00316304" w:rsidP="00287A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Background</w:t>
      </w:r>
    </w:p>
    <w:p w:rsidR="00316304" w:rsidRPr="00231E2F" w:rsidRDefault="00316304" w:rsidP="00287A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Liquidity Vs profitability - Return-risk trade off</w:t>
      </w:r>
    </w:p>
    <w:p w:rsidR="00316304" w:rsidRPr="00231E2F" w:rsidRDefault="00316304" w:rsidP="00287A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Current assets to Sales level</w:t>
      </w:r>
    </w:p>
    <w:p w:rsidR="00316304" w:rsidRPr="00231E2F" w:rsidRDefault="00316304" w:rsidP="00287A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Financing mix in current assets</w:t>
      </w:r>
    </w:p>
    <w:p w:rsidR="00316304" w:rsidRPr="00231E2F" w:rsidRDefault="00316304" w:rsidP="00287A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A good working capital management policy</w:t>
      </w:r>
    </w:p>
    <w:p w:rsidR="00316304" w:rsidRPr="00231E2F" w:rsidRDefault="00316304" w:rsidP="00287A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Cs w:val="21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Overtrading and under trading</w:t>
      </w:r>
    </w:p>
    <w:p w:rsidR="00316304" w:rsidRPr="00231E2F" w:rsidRDefault="00316304" w:rsidP="00287A9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  <w:b/>
          <w:bCs/>
          <w:sz w:val="30"/>
          <w:szCs w:val="28"/>
        </w:rPr>
      </w:pPr>
      <w:r w:rsidRPr="00231E2F">
        <w:rPr>
          <w:rFonts w:ascii="Bookman Old Style" w:hAnsi="Bookman Old Style" w:cs="Times New Roman"/>
          <w:color w:val="000000"/>
          <w:szCs w:val="21"/>
        </w:rPr>
        <w:t>Working capital leverage</w:t>
      </w:r>
    </w:p>
    <w:sectPr w:rsidR="00316304" w:rsidRPr="00231E2F" w:rsidSect="000E4183">
      <w:footerReference w:type="default" r:id="rId8"/>
      <w:pgSz w:w="12240" w:h="15840"/>
      <w:pgMar w:top="709" w:right="1041" w:bottom="1135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72" w:rsidRDefault="003E3172" w:rsidP="005C5DFF">
      <w:pPr>
        <w:spacing w:after="0" w:line="240" w:lineRule="auto"/>
      </w:pPr>
      <w:r>
        <w:separator/>
      </w:r>
    </w:p>
  </w:endnote>
  <w:endnote w:type="continuationSeparator" w:id="1">
    <w:p w:rsidR="003E3172" w:rsidRDefault="003E3172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3" w:rsidRDefault="000E4183" w:rsidP="000E4183">
    <w:pPr>
      <w:spacing w:after="0" w:line="240" w:lineRule="auto"/>
      <w:jc w:val="center"/>
      <w:rPr>
        <w:rFonts w:ascii="Cambria" w:hAnsi="Cambria"/>
        <w:b/>
        <w:sz w:val="28"/>
        <w:szCs w:val="24"/>
        <w:u w:val="single"/>
      </w:rPr>
    </w:pPr>
    <w:r>
      <w:rPr>
        <w:rFonts w:ascii="Cambria" w:hAnsi="Cambria"/>
        <w:b/>
        <w:sz w:val="28"/>
        <w:szCs w:val="24"/>
        <w:u w:val="single"/>
      </w:rPr>
      <w:t>Subject Name: FINANCIAL MANAGEMENT</w:t>
    </w:r>
  </w:p>
  <w:p w:rsidR="000E4183" w:rsidRDefault="000E4183" w:rsidP="000E4183">
    <w:pPr>
      <w:tabs>
        <w:tab w:val="left" w:pos="5220"/>
      </w:tabs>
      <w:spacing w:after="0" w:line="240" w:lineRule="auto"/>
      <w:rPr>
        <w:rFonts w:ascii="Cambria" w:hAnsi="Cambria"/>
        <w:sz w:val="24"/>
        <w:szCs w:val="24"/>
      </w:rPr>
    </w:pPr>
  </w:p>
  <w:p w:rsidR="000E4183" w:rsidRDefault="000E4183" w:rsidP="000E4183">
    <w:pPr>
      <w:pStyle w:val="Footer"/>
      <w:tabs>
        <w:tab w:val="clear" w:pos="9360"/>
        <w:tab w:val="right" w:pos="-3330"/>
        <w:tab w:val="left" w:pos="0"/>
      </w:tabs>
    </w:pPr>
    <w:r>
      <w:rPr>
        <w:rFonts w:ascii="Cambria" w:hAnsi="Cambria"/>
        <w:b/>
        <w:sz w:val="24"/>
        <w:szCs w:val="24"/>
      </w:rPr>
      <w:t>Subject Code: M.COM- 102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>Paper Code: FM/M</w:t>
    </w:r>
  </w:p>
  <w:p w:rsidR="000E4183" w:rsidRDefault="000E4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72" w:rsidRDefault="003E3172" w:rsidP="005C5DFF">
      <w:pPr>
        <w:spacing w:after="0" w:line="240" w:lineRule="auto"/>
      </w:pPr>
      <w:r>
        <w:separator/>
      </w:r>
    </w:p>
  </w:footnote>
  <w:footnote w:type="continuationSeparator" w:id="1">
    <w:p w:rsidR="003E3172" w:rsidRDefault="003E3172" w:rsidP="005C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0D"/>
    <w:multiLevelType w:val="hybridMultilevel"/>
    <w:tmpl w:val="49022D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4DC"/>
    <w:multiLevelType w:val="hybridMultilevel"/>
    <w:tmpl w:val="41B2B7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4262"/>
    <w:multiLevelType w:val="hybridMultilevel"/>
    <w:tmpl w:val="CEC632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B110A"/>
    <w:multiLevelType w:val="hybridMultilevel"/>
    <w:tmpl w:val="C9DA2C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32BFB"/>
    <w:multiLevelType w:val="hybridMultilevel"/>
    <w:tmpl w:val="FDF2DF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D17B7"/>
    <w:multiLevelType w:val="hybridMultilevel"/>
    <w:tmpl w:val="E75AF2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C77AD"/>
    <w:multiLevelType w:val="hybridMultilevel"/>
    <w:tmpl w:val="E3AAB1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73084"/>
    <w:multiLevelType w:val="hybridMultilevel"/>
    <w:tmpl w:val="D08E6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5680"/>
    <w:multiLevelType w:val="hybridMultilevel"/>
    <w:tmpl w:val="5DB668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7BEE"/>
    <w:multiLevelType w:val="hybridMultilevel"/>
    <w:tmpl w:val="71AAE8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C0CBF"/>
    <w:multiLevelType w:val="hybridMultilevel"/>
    <w:tmpl w:val="762272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21871"/>
    <w:multiLevelType w:val="hybridMultilevel"/>
    <w:tmpl w:val="D8C452A8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F657B"/>
    <w:multiLevelType w:val="hybridMultilevel"/>
    <w:tmpl w:val="C61259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94C66"/>
    <w:multiLevelType w:val="hybridMultilevel"/>
    <w:tmpl w:val="0DA0EF9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E0CA9A">
      <w:numFmt w:val="bullet"/>
      <w:lvlText w:val="•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E2E74"/>
    <w:multiLevelType w:val="hybridMultilevel"/>
    <w:tmpl w:val="BCD4A3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51C9C"/>
    <w:multiLevelType w:val="hybridMultilevel"/>
    <w:tmpl w:val="AAFE4F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BEA"/>
    <w:rsid w:val="0000001E"/>
    <w:rsid w:val="00003471"/>
    <w:rsid w:val="00024045"/>
    <w:rsid w:val="0002782B"/>
    <w:rsid w:val="00042377"/>
    <w:rsid w:val="0006448A"/>
    <w:rsid w:val="00065A8D"/>
    <w:rsid w:val="0007225D"/>
    <w:rsid w:val="00082A7C"/>
    <w:rsid w:val="0008667B"/>
    <w:rsid w:val="00091850"/>
    <w:rsid w:val="000A351E"/>
    <w:rsid w:val="000B095E"/>
    <w:rsid w:val="000D6E32"/>
    <w:rsid w:val="000E4183"/>
    <w:rsid w:val="000E5967"/>
    <w:rsid w:val="000F2AE3"/>
    <w:rsid w:val="000F5141"/>
    <w:rsid w:val="00110D87"/>
    <w:rsid w:val="00114221"/>
    <w:rsid w:val="0012233A"/>
    <w:rsid w:val="00122E8D"/>
    <w:rsid w:val="00125472"/>
    <w:rsid w:val="00130FAB"/>
    <w:rsid w:val="0014638C"/>
    <w:rsid w:val="00164857"/>
    <w:rsid w:val="0016732F"/>
    <w:rsid w:val="00183541"/>
    <w:rsid w:val="001B0A42"/>
    <w:rsid w:val="001B2071"/>
    <w:rsid w:val="001B6875"/>
    <w:rsid w:val="001C3D58"/>
    <w:rsid w:val="001C65FA"/>
    <w:rsid w:val="001D6763"/>
    <w:rsid w:val="001E379B"/>
    <w:rsid w:val="001F09C2"/>
    <w:rsid w:val="001F13B4"/>
    <w:rsid w:val="00203452"/>
    <w:rsid w:val="002060B2"/>
    <w:rsid w:val="00231E2F"/>
    <w:rsid w:val="0024536A"/>
    <w:rsid w:val="00250A83"/>
    <w:rsid w:val="0025579F"/>
    <w:rsid w:val="00256163"/>
    <w:rsid w:val="00272EF4"/>
    <w:rsid w:val="00274AB3"/>
    <w:rsid w:val="002750FB"/>
    <w:rsid w:val="00277EB6"/>
    <w:rsid w:val="002858FA"/>
    <w:rsid w:val="00287A95"/>
    <w:rsid w:val="002B2E47"/>
    <w:rsid w:val="002C2339"/>
    <w:rsid w:val="002E5382"/>
    <w:rsid w:val="0030257A"/>
    <w:rsid w:val="0031108A"/>
    <w:rsid w:val="0031192C"/>
    <w:rsid w:val="00313B2B"/>
    <w:rsid w:val="00316304"/>
    <w:rsid w:val="0032435A"/>
    <w:rsid w:val="0032792E"/>
    <w:rsid w:val="00337717"/>
    <w:rsid w:val="003459C5"/>
    <w:rsid w:val="00345FA4"/>
    <w:rsid w:val="00350BDB"/>
    <w:rsid w:val="00370DBE"/>
    <w:rsid w:val="00373B53"/>
    <w:rsid w:val="003C57C3"/>
    <w:rsid w:val="003C70B3"/>
    <w:rsid w:val="003D5E96"/>
    <w:rsid w:val="003E220B"/>
    <w:rsid w:val="003E3172"/>
    <w:rsid w:val="003E5DF0"/>
    <w:rsid w:val="003F51D0"/>
    <w:rsid w:val="0040032A"/>
    <w:rsid w:val="0041574A"/>
    <w:rsid w:val="00417F8C"/>
    <w:rsid w:val="00424EEC"/>
    <w:rsid w:val="00425FBD"/>
    <w:rsid w:val="00426700"/>
    <w:rsid w:val="00427AC3"/>
    <w:rsid w:val="0043052E"/>
    <w:rsid w:val="00430B0B"/>
    <w:rsid w:val="00455865"/>
    <w:rsid w:val="0045701E"/>
    <w:rsid w:val="00460EC3"/>
    <w:rsid w:val="00474CED"/>
    <w:rsid w:val="004776EC"/>
    <w:rsid w:val="00481BD5"/>
    <w:rsid w:val="004943C0"/>
    <w:rsid w:val="0049556F"/>
    <w:rsid w:val="004A26C6"/>
    <w:rsid w:val="004B37A2"/>
    <w:rsid w:val="004E28F2"/>
    <w:rsid w:val="004E3F2C"/>
    <w:rsid w:val="004F545A"/>
    <w:rsid w:val="004F57D7"/>
    <w:rsid w:val="0050055B"/>
    <w:rsid w:val="0050237E"/>
    <w:rsid w:val="00513699"/>
    <w:rsid w:val="00523ACB"/>
    <w:rsid w:val="00525597"/>
    <w:rsid w:val="00526A2F"/>
    <w:rsid w:val="00534A45"/>
    <w:rsid w:val="0053514F"/>
    <w:rsid w:val="00546097"/>
    <w:rsid w:val="005462AB"/>
    <w:rsid w:val="00556109"/>
    <w:rsid w:val="0056298C"/>
    <w:rsid w:val="00563E05"/>
    <w:rsid w:val="0056795F"/>
    <w:rsid w:val="0057055D"/>
    <w:rsid w:val="00574C39"/>
    <w:rsid w:val="00585B32"/>
    <w:rsid w:val="005965EA"/>
    <w:rsid w:val="005A6CA5"/>
    <w:rsid w:val="005C5DFF"/>
    <w:rsid w:val="005D07C3"/>
    <w:rsid w:val="005D4D16"/>
    <w:rsid w:val="005E02A5"/>
    <w:rsid w:val="005E677B"/>
    <w:rsid w:val="005E7028"/>
    <w:rsid w:val="005F1361"/>
    <w:rsid w:val="005F340F"/>
    <w:rsid w:val="005F4BAC"/>
    <w:rsid w:val="005F4D41"/>
    <w:rsid w:val="0060691F"/>
    <w:rsid w:val="00611F31"/>
    <w:rsid w:val="00626CA2"/>
    <w:rsid w:val="006325F6"/>
    <w:rsid w:val="0063419C"/>
    <w:rsid w:val="00636A50"/>
    <w:rsid w:val="00642564"/>
    <w:rsid w:val="00650A07"/>
    <w:rsid w:val="00652316"/>
    <w:rsid w:val="006B05B1"/>
    <w:rsid w:val="006B4B34"/>
    <w:rsid w:val="006E00BA"/>
    <w:rsid w:val="006E0259"/>
    <w:rsid w:val="006F750C"/>
    <w:rsid w:val="00704948"/>
    <w:rsid w:val="00721BC3"/>
    <w:rsid w:val="00733C1B"/>
    <w:rsid w:val="00736D6C"/>
    <w:rsid w:val="0074176B"/>
    <w:rsid w:val="00746347"/>
    <w:rsid w:val="0075709B"/>
    <w:rsid w:val="00764D8F"/>
    <w:rsid w:val="00773FFE"/>
    <w:rsid w:val="007832A4"/>
    <w:rsid w:val="0078558C"/>
    <w:rsid w:val="00786C69"/>
    <w:rsid w:val="00790E80"/>
    <w:rsid w:val="007D0069"/>
    <w:rsid w:val="007D0DED"/>
    <w:rsid w:val="007E0DF0"/>
    <w:rsid w:val="007E2296"/>
    <w:rsid w:val="007E3AB6"/>
    <w:rsid w:val="007F3763"/>
    <w:rsid w:val="007F4E01"/>
    <w:rsid w:val="007F58B7"/>
    <w:rsid w:val="007F7815"/>
    <w:rsid w:val="008055CA"/>
    <w:rsid w:val="00806A37"/>
    <w:rsid w:val="008125A8"/>
    <w:rsid w:val="0081566D"/>
    <w:rsid w:val="00815792"/>
    <w:rsid w:val="00817469"/>
    <w:rsid w:val="008221C3"/>
    <w:rsid w:val="00833750"/>
    <w:rsid w:val="00843E5E"/>
    <w:rsid w:val="008504EA"/>
    <w:rsid w:val="008574E3"/>
    <w:rsid w:val="00872A05"/>
    <w:rsid w:val="008A170A"/>
    <w:rsid w:val="008B15DE"/>
    <w:rsid w:val="008C32B1"/>
    <w:rsid w:val="008E215C"/>
    <w:rsid w:val="008F2F9B"/>
    <w:rsid w:val="009153E4"/>
    <w:rsid w:val="0093126A"/>
    <w:rsid w:val="00973E8A"/>
    <w:rsid w:val="009913CA"/>
    <w:rsid w:val="00995226"/>
    <w:rsid w:val="00997408"/>
    <w:rsid w:val="009A1EB7"/>
    <w:rsid w:val="009A5E74"/>
    <w:rsid w:val="009B260C"/>
    <w:rsid w:val="009B5A09"/>
    <w:rsid w:val="009C6DE6"/>
    <w:rsid w:val="009D2F8B"/>
    <w:rsid w:val="009F1A44"/>
    <w:rsid w:val="00A0188D"/>
    <w:rsid w:val="00A11B1F"/>
    <w:rsid w:val="00A21931"/>
    <w:rsid w:val="00A2641E"/>
    <w:rsid w:val="00A31618"/>
    <w:rsid w:val="00A34CB2"/>
    <w:rsid w:val="00A521DC"/>
    <w:rsid w:val="00A54384"/>
    <w:rsid w:val="00A554E6"/>
    <w:rsid w:val="00A64EB8"/>
    <w:rsid w:val="00A83269"/>
    <w:rsid w:val="00A87DCB"/>
    <w:rsid w:val="00AA71CF"/>
    <w:rsid w:val="00AB39CE"/>
    <w:rsid w:val="00AC2A30"/>
    <w:rsid w:val="00AC413C"/>
    <w:rsid w:val="00AC6D30"/>
    <w:rsid w:val="00AC7678"/>
    <w:rsid w:val="00AE34D6"/>
    <w:rsid w:val="00AE4EC4"/>
    <w:rsid w:val="00B00A29"/>
    <w:rsid w:val="00B12A5B"/>
    <w:rsid w:val="00B160E9"/>
    <w:rsid w:val="00B31A32"/>
    <w:rsid w:val="00B53D27"/>
    <w:rsid w:val="00B65131"/>
    <w:rsid w:val="00B80288"/>
    <w:rsid w:val="00B92FB3"/>
    <w:rsid w:val="00BA786E"/>
    <w:rsid w:val="00BB053B"/>
    <w:rsid w:val="00BB3D70"/>
    <w:rsid w:val="00BC0D72"/>
    <w:rsid w:val="00BE1A40"/>
    <w:rsid w:val="00C04057"/>
    <w:rsid w:val="00C1172E"/>
    <w:rsid w:val="00C24B14"/>
    <w:rsid w:val="00C503CA"/>
    <w:rsid w:val="00C55A1D"/>
    <w:rsid w:val="00C6222E"/>
    <w:rsid w:val="00C66124"/>
    <w:rsid w:val="00C71BEA"/>
    <w:rsid w:val="00C975B1"/>
    <w:rsid w:val="00C97B8C"/>
    <w:rsid w:val="00CA3EE4"/>
    <w:rsid w:val="00CA564A"/>
    <w:rsid w:val="00CD7B43"/>
    <w:rsid w:val="00CF74AC"/>
    <w:rsid w:val="00D0613C"/>
    <w:rsid w:val="00D11116"/>
    <w:rsid w:val="00D46FAA"/>
    <w:rsid w:val="00D5319B"/>
    <w:rsid w:val="00D57041"/>
    <w:rsid w:val="00D6055B"/>
    <w:rsid w:val="00D7061C"/>
    <w:rsid w:val="00D81BA7"/>
    <w:rsid w:val="00D82980"/>
    <w:rsid w:val="00DB5114"/>
    <w:rsid w:val="00DB53A7"/>
    <w:rsid w:val="00DC14F8"/>
    <w:rsid w:val="00DE1BA6"/>
    <w:rsid w:val="00DE2FC5"/>
    <w:rsid w:val="00E03743"/>
    <w:rsid w:val="00E05DE1"/>
    <w:rsid w:val="00E20080"/>
    <w:rsid w:val="00E30C54"/>
    <w:rsid w:val="00E32633"/>
    <w:rsid w:val="00E36C8C"/>
    <w:rsid w:val="00E37A25"/>
    <w:rsid w:val="00E44D37"/>
    <w:rsid w:val="00E44EE9"/>
    <w:rsid w:val="00E52033"/>
    <w:rsid w:val="00E54C30"/>
    <w:rsid w:val="00E56B35"/>
    <w:rsid w:val="00E7494A"/>
    <w:rsid w:val="00E805C1"/>
    <w:rsid w:val="00E812E4"/>
    <w:rsid w:val="00EA0140"/>
    <w:rsid w:val="00EA1BE5"/>
    <w:rsid w:val="00EB0303"/>
    <w:rsid w:val="00EB7871"/>
    <w:rsid w:val="00EE4C31"/>
    <w:rsid w:val="00EF0962"/>
    <w:rsid w:val="00F0291F"/>
    <w:rsid w:val="00F04E27"/>
    <w:rsid w:val="00F223AB"/>
    <w:rsid w:val="00F22865"/>
    <w:rsid w:val="00F23EA6"/>
    <w:rsid w:val="00F319F6"/>
    <w:rsid w:val="00F32DBE"/>
    <w:rsid w:val="00F40AAC"/>
    <w:rsid w:val="00F520EB"/>
    <w:rsid w:val="00F66603"/>
    <w:rsid w:val="00F95001"/>
    <w:rsid w:val="00F95550"/>
    <w:rsid w:val="00FA1926"/>
    <w:rsid w:val="00FA6286"/>
    <w:rsid w:val="00FB5C63"/>
    <w:rsid w:val="00FE32D8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table" w:styleId="TableGrid">
    <w:name w:val="Table Grid"/>
    <w:basedOn w:val="TableNormal"/>
    <w:uiPriority w:val="59"/>
    <w:rsid w:val="002B2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2147-A1A1-49A1-9884-2428C8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gnsanand</cp:lastModifiedBy>
  <cp:revision>142</cp:revision>
  <cp:lastPrinted>2017-07-28T09:58:00Z</cp:lastPrinted>
  <dcterms:created xsi:type="dcterms:W3CDTF">2012-12-12T17:26:00Z</dcterms:created>
  <dcterms:modified xsi:type="dcterms:W3CDTF">2018-08-20T13:47:00Z</dcterms:modified>
</cp:coreProperties>
</file>